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701" w:rsidRDefault="005250DA" w:rsidP="008C41D7">
      <w:pPr>
        <w:keepLines/>
        <w:numPr>
          <w:ilvl w:val="0"/>
          <w:numId w:val="4"/>
        </w:numPr>
        <w:spacing w:before="240"/>
        <w:ind w:left="284" w:hanging="284"/>
        <w:jc w:val="both"/>
        <w:rPr>
          <w:rFonts w:ascii="Arial" w:hAnsi="Arial" w:cs="Arial"/>
          <w:sz w:val="22"/>
          <w:szCs w:val="22"/>
        </w:rPr>
      </w:pPr>
      <w:bookmarkStart w:id="0" w:name="_GoBack"/>
      <w:bookmarkEnd w:id="0"/>
      <w:r>
        <w:rPr>
          <w:rFonts w:ascii="Arial" w:hAnsi="Arial" w:cs="Arial"/>
          <w:sz w:val="22"/>
          <w:szCs w:val="22"/>
        </w:rPr>
        <w:t>In June 2013 t</w:t>
      </w:r>
      <w:r w:rsidR="00E317F2" w:rsidRPr="000646C0">
        <w:rPr>
          <w:rFonts w:ascii="Arial" w:hAnsi="Arial" w:cs="Arial"/>
          <w:sz w:val="22"/>
          <w:szCs w:val="22"/>
        </w:rPr>
        <w:t>he</w:t>
      </w:r>
      <w:r>
        <w:rPr>
          <w:rFonts w:ascii="Arial" w:hAnsi="Arial" w:cs="Arial"/>
          <w:i/>
          <w:sz w:val="22"/>
          <w:szCs w:val="22"/>
        </w:rPr>
        <w:t xml:space="preserve"> </w:t>
      </w:r>
      <w:r>
        <w:rPr>
          <w:rFonts w:ascii="Arial" w:hAnsi="Arial" w:cs="Arial"/>
          <w:sz w:val="22"/>
          <w:szCs w:val="22"/>
        </w:rPr>
        <w:t>Crime and Corrupt</w:t>
      </w:r>
      <w:r w:rsidR="005B716F">
        <w:rPr>
          <w:rFonts w:ascii="Arial" w:hAnsi="Arial" w:cs="Arial"/>
          <w:sz w:val="22"/>
          <w:szCs w:val="22"/>
        </w:rPr>
        <w:t>ion</w:t>
      </w:r>
      <w:r w:rsidR="00EE28D8">
        <w:rPr>
          <w:rFonts w:ascii="Arial" w:hAnsi="Arial" w:cs="Arial"/>
          <w:sz w:val="22"/>
          <w:szCs w:val="22"/>
        </w:rPr>
        <w:t xml:space="preserve"> Commission (CCC) undertook a </w:t>
      </w:r>
      <w:r w:rsidR="0045312E">
        <w:rPr>
          <w:rFonts w:ascii="Arial" w:hAnsi="Arial" w:cs="Arial"/>
          <w:sz w:val="22"/>
          <w:szCs w:val="22"/>
        </w:rPr>
        <w:t xml:space="preserve">statutory </w:t>
      </w:r>
      <w:r>
        <w:rPr>
          <w:rFonts w:ascii="Arial" w:hAnsi="Arial" w:cs="Arial"/>
          <w:sz w:val="22"/>
          <w:szCs w:val="22"/>
        </w:rPr>
        <w:t xml:space="preserve">review of the </w:t>
      </w:r>
      <w:r w:rsidRPr="005250DA">
        <w:rPr>
          <w:rFonts w:ascii="Arial" w:hAnsi="Arial" w:cs="Arial"/>
          <w:i/>
          <w:sz w:val="22"/>
          <w:szCs w:val="22"/>
        </w:rPr>
        <w:t>Child Protection (Offender Prohibition Order) Act 2008</w:t>
      </w:r>
      <w:r>
        <w:rPr>
          <w:rFonts w:ascii="Arial" w:hAnsi="Arial" w:cs="Arial"/>
          <w:i/>
          <w:sz w:val="22"/>
          <w:szCs w:val="22"/>
        </w:rPr>
        <w:t xml:space="preserve"> </w:t>
      </w:r>
      <w:r w:rsidR="00DD7590">
        <w:rPr>
          <w:rFonts w:ascii="Arial" w:hAnsi="Arial" w:cs="Arial"/>
          <w:sz w:val="22"/>
          <w:szCs w:val="22"/>
        </w:rPr>
        <w:t>(CPOPO</w:t>
      </w:r>
      <w:r w:rsidR="00E6325B">
        <w:rPr>
          <w:rFonts w:ascii="Arial" w:hAnsi="Arial" w:cs="Arial"/>
          <w:sz w:val="22"/>
          <w:szCs w:val="22"/>
        </w:rPr>
        <w:t xml:space="preserve"> Act</w:t>
      </w:r>
      <w:r>
        <w:rPr>
          <w:rFonts w:ascii="Arial" w:hAnsi="Arial" w:cs="Arial"/>
          <w:sz w:val="22"/>
          <w:szCs w:val="22"/>
        </w:rPr>
        <w:t>)</w:t>
      </w:r>
      <w:r w:rsidR="001D1452">
        <w:rPr>
          <w:rFonts w:ascii="Arial" w:hAnsi="Arial" w:cs="Arial"/>
          <w:sz w:val="22"/>
          <w:szCs w:val="22"/>
        </w:rPr>
        <w:t xml:space="preserve"> </w:t>
      </w:r>
      <w:r w:rsidR="00DD7590">
        <w:rPr>
          <w:rFonts w:ascii="Arial" w:hAnsi="Arial" w:cs="Arial"/>
          <w:sz w:val="22"/>
          <w:szCs w:val="22"/>
        </w:rPr>
        <w:t xml:space="preserve">focusing on the first </w:t>
      </w:r>
      <w:r w:rsidR="00EE28D8">
        <w:rPr>
          <w:rFonts w:ascii="Arial" w:hAnsi="Arial" w:cs="Arial"/>
          <w:sz w:val="22"/>
          <w:szCs w:val="22"/>
        </w:rPr>
        <w:t>fi</w:t>
      </w:r>
      <w:r w:rsidR="00DD7590">
        <w:rPr>
          <w:rFonts w:ascii="Arial" w:hAnsi="Arial" w:cs="Arial"/>
          <w:sz w:val="22"/>
          <w:szCs w:val="22"/>
        </w:rPr>
        <w:t xml:space="preserve">ve years </w:t>
      </w:r>
      <w:r w:rsidR="00C103B0">
        <w:rPr>
          <w:rFonts w:ascii="Arial" w:hAnsi="Arial" w:cs="Arial"/>
          <w:sz w:val="22"/>
          <w:szCs w:val="22"/>
        </w:rPr>
        <w:t>of</w:t>
      </w:r>
      <w:r w:rsidR="00EE28D8">
        <w:rPr>
          <w:rFonts w:ascii="Arial" w:hAnsi="Arial" w:cs="Arial"/>
          <w:sz w:val="22"/>
          <w:szCs w:val="22"/>
        </w:rPr>
        <w:t xml:space="preserve"> </w:t>
      </w:r>
      <w:r w:rsidR="00DD7590">
        <w:rPr>
          <w:rFonts w:ascii="Arial" w:hAnsi="Arial" w:cs="Arial"/>
          <w:sz w:val="22"/>
          <w:szCs w:val="22"/>
        </w:rPr>
        <w:t xml:space="preserve">operation of the </w:t>
      </w:r>
      <w:r w:rsidR="00EE28D8">
        <w:rPr>
          <w:rFonts w:ascii="Arial" w:hAnsi="Arial" w:cs="Arial"/>
          <w:sz w:val="22"/>
          <w:szCs w:val="22"/>
        </w:rPr>
        <w:t>Act.</w:t>
      </w:r>
      <w:r w:rsidR="00580C1B">
        <w:rPr>
          <w:rFonts w:ascii="Arial" w:hAnsi="Arial" w:cs="Arial"/>
          <w:sz w:val="22"/>
          <w:szCs w:val="22"/>
        </w:rPr>
        <w:t xml:space="preserve"> </w:t>
      </w:r>
      <w:r w:rsidR="00B73701" w:rsidRPr="008C41D7">
        <w:rPr>
          <w:rFonts w:ascii="Arial" w:hAnsi="Arial" w:cs="Arial"/>
          <w:sz w:val="22"/>
          <w:szCs w:val="22"/>
        </w:rPr>
        <w:t>The</w:t>
      </w:r>
      <w:r w:rsidRPr="008C41D7">
        <w:rPr>
          <w:rFonts w:ascii="Arial" w:hAnsi="Arial" w:cs="Arial"/>
          <w:sz w:val="22"/>
          <w:szCs w:val="22"/>
        </w:rPr>
        <w:t xml:space="preserve"> review sought to determine how the CPOPO Act </w:t>
      </w:r>
      <w:r w:rsidR="00EE28D8" w:rsidRPr="008C41D7">
        <w:rPr>
          <w:rFonts w:ascii="Arial" w:hAnsi="Arial" w:cs="Arial"/>
          <w:sz w:val="22"/>
          <w:szCs w:val="22"/>
        </w:rPr>
        <w:t xml:space="preserve">had </w:t>
      </w:r>
      <w:r w:rsidR="001D1452" w:rsidRPr="008C41D7">
        <w:rPr>
          <w:rFonts w:ascii="Arial" w:hAnsi="Arial" w:cs="Arial"/>
          <w:sz w:val="22"/>
          <w:szCs w:val="22"/>
        </w:rPr>
        <w:t>operated in practice between 2008 and 2013</w:t>
      </w:r>
      <w:r w:rsidR="00EE28D8" w:rsidRPr="008C41D7">
        <w:rPr>
          <w:rFonts w:ascii="Arial" w:hAnsi="Arial" w:cs="Arial"/>
          <w:sz w:val="22"/>
          <w:szCs w:val="22"/>
        </w:rPr>
        <w:t>, and to what extent the Act had</w:t>
      </w:r>
      <w:r w:rsidR="001D1452" w:rsidRPr="008C41D7">
        <w:rPr>
          <w:rFonts w:ascii="Arial" w:hAnsi="Arial" w:cs="Arial"/>
          <w:sz w:val="22"/>
          <w:szCs w:val="22"/>
        </w:rPr>
        <w:t xml:space="preserve"> achieved its purpose by providing for the protection of the lives and sexual safety of children.</w:t>
      </w:r>
    </w:p>
    <w:p w:rsidR="00F81A9F" w:rsidRPr="008C41D7" w:rsidRDefault="00F81A9F" w:rsidP="008C41D7">
      <w:pPr>
        <w:keepLines/>
        <w:numPr>
          <w:ilvl w:val="0"/>
          <w:numId w:val="4"/>
        </w:numPr>
        <w:spacing w:before="240"/>
        <w:ind w:left="284" w:hanging="284"/>
        <w:jc w:val="both"/>
        <w:rPr>
          <w:rFonts w:ascii="Arial" w:hAnsi="Arial" w:cs="Arial"/>
          <w:sz w:val="22"/>
          <w:szCs w:val="22"/>
        </w:rPr>
      </w:pPr>
      <w:r>
        <w:rPr>
          <w:rFonts w:ascii="Arial" w:hAnsi="Arial" w:cs="Arial"/>
          <w:sz w:val="22"/>
          <w:szCs w:val="22"/>
        </w:rPr>
        <w:t xml:space="preserve">In December 2014, the CCC released the </w:t>
      </w:r>
      <w:r w:rsidRPr="00F81A9F">
        <w:rPr>
          <w:rFonts w:ascii="Arial" w:hAnsi="Arial" w:cs="Arial"/>
          <w:sz w:val="22"/>
          <w:szCs w:val="22"/>
        </w:rPr>
        <w:t xml:space="preserve">‘Review of the operation of the </w:t>
      </w:r>
      <w:r w:rsidRPr="00F81A9F">
        <w:rPr>
          <w:rFonts w:ascii="Arial" w:hAnsi="Arial" w:cs="Arial"/>
          <w:i/>
          <w:sz w:val="22"/>
          <w:szCs w:val="22"/>
        </w:rPr>
        <w:t>Child Protection (Offender Prohibition Order) Act 2008’</w:t>
      </w:r>
      <w:r w:rsidRPr="00F81A9F">
        <w:rPr>
          <w:rFonts w:ascii="Arial" w:hAnsi="Arial" w:cs="Arial"/>
          <w:sz w:val="22"/>
          <w:szCs w:val="22"/>
        </w:rPr>
        <w:t>.</w:t>
      </w:r>
    </w:p>
    <w:p w:rsidR="000F55E8" w:rsidRDefault="00B73701" w:rsidP="000F55E8">
      <w:pPr>
        <w:keepLines/>
        <w:numPr>
          <w:ilvl w:val="0"/>
          <w:numId w:val="4"/>
        </w:numPr>
        <w:spacing w:before="240"/>
        <w:ind w:left="284" w:hanging="284"/>
        <w:jc w:val="both"/>
        <w:rPr>
          <w:rFonts w:ascii="Arial" w:hAnsi="Arial" w:cs="Arial"/>
          <w:sz w:val="22"/>
          <w:szCs w:val="22"/>
        </w:rPr>
      </w:pPr>
      <w:r>
        <w:rPr>
          <w:rFonts w:ascii="Arial" w:hAnsi="Arial" w:cs="Arial"/>
          <w:sz w:val="22"/>
          <w:szCs w:val="22"/>
        </w:rPr>
        <w:t>The</w:t>
      </w:r>
      <w:r w:rsidR="00A92E01">
        <w:rPr>
          <w:rFonts w:ascii="Arial" w:hAnsi="Arial" w:cs="Arial"/>
          <w:sz w:val="22"/>
          <w:szCs w:val="22"/>
        </w:rPr>
        <w:t xml:space="preserve"> </w:t>
      </w:r>
      <w:r w:rsidR="000F55E8">
        <w:rPr>
          <w:rFonts w:ascii="Arial" w:hAnsi="Arial" w:cs="Arial"/>
          <w:sz w:val="22"/>
          <w:szCs w:val="22"/>
        </w:rPr>
        <w:t xml:space="preserve">CCC </w:t>
      </w:r>
      <w:r w:rsidR="00A92E01">
        <w:rPr>
          <w:rFonts w:ascii="Arial" w:hAnsi="Arial" w:cs="Arial"/>
          <w:sz w:val="22"/>
          <w:szCs w:val="22"/>
        </w:rPr>
        <w:t>review found that</w:t>
      </w:r>
      <w:r w:rsidR="005A334E">
        <w:rPr>
          <w:rFonts w:ascii="Arial" w:hAnsi="Arial" w:cs="Arial"/>
          <w:sz w:val="22"/>
          <w:szCs w:val="22"/>
        </w:rPr>
        <w:t>,</w:t>
      </w:r>
      <w:r w:rsidR="00A92E01">
        <w:rPr>
          <w:rFonts w:ascii="Arial" w:hAnsi="Arial" w:cs="Arial"/>
          <w:sz w:val="22"/>
          <w:szCs w:val="22"/>
        </w:rPr>
        <w:t xml:space="preserve"> in its first fiv</w:t>
      </w:r>
      <w:r w:rsidR="00DD7590">
        <w:rPr>
          <w:rFonts w:ascii="Arial" w:hAnsi="Arial" w:cs="Arial"/>
          <w:sz w:val="22"/>
          <w:szCs w:val="22"/>
        </w:rPr>
        <w:t xml:space="preserve">e years of operation, the </w:t>
      </w:r>
      <w:r w:rsidR="009B2426">
        <w:rPr>
          <w:rFonts w:ascii="Arial" w:hAnsi="Arial" w:cs="Arial"/>
          <w:sz w:val="22"/>
          <w:szCs w:val="22"/>
        </w:rPr>
        <w:t xml:space="preserve">CPOPO </w:t>
      </w:r>
      <w:r w:rsidR="00A92E01">
        <w:rPr>
          <w:rFonts w:ascii="Arial" w:hAnsi="Arial" w:cs="Arial"/>
          <w:sz w:val="22"/>
          <w:szCs w:val="22"/>
        </w:rPr>
        <w:t>Act was being used as</w:t>
      </w:r>
      <w:r w:rsidR="00EE28D8">
        <w:rPr>
          <w:rFonts w:ascii="Arial" w:hAnsi="Arial" w:cs="Arial"/>
          <w:sz w:val="22"/>
          <w:szCs w:val="22"/>
        </w:rPr>
        <w:t xml:space="preserve"> intended by Parliament, and that the</w:t>
      </w:r>
      <w:r w:rsidR="00A92E01">
        <w:rPr>
          <w:rFonts w:ascii="Arial" w:hAnsi="Arial" w:cs="Arial"/>
          <w:sz w:val="22"/>
          <w:szCs w:val="22"/>
        </w:rPr>
        <w:t xml:space="preserve"> level of use of the offender pro</w:t>
      </w:r>
      <w:r w:rsidR="0040784B">
        <w:rPr>
          <w:rFonts w:ascii="Arial" w:hAnsi="Arial" w:cs="Arial"/>
          <w:sz w:val="22"/>
          <w:szCs w:val="22"/>
        </w:rPr>
        <w:t xml:space="preserve">hibition orders was </w:t>
      </w:r>
      <w:r w:rsidR="00A92E01">
        <w:rPr>
          <w:rFonts w:ascii="Arial" w:hAnsi="Arial" w:cs="Arial"/>
          <w:sz w:val="22"/>
          <w:szCs w:val="22"/>
        </w:rPr>
        <w:t>commensurate with similar legislation in other Australian states.</w:t>
      </w:r>
      <w:r w:rsidR="00E6325B">
        <w:rPr>
          <w:rFonts w:ascii="Arial" w:hAnsi="Arial" w:cs="Arial"/>
          <w:sz w:val="22"/>
          <w:szCs w:val="22"/>
        </w:rPr>
        <w:t xml:space="preserve"> </w:t>
      </w:r>
      <w:r w:rsidR="000F55E8">
        <w:rPr>
          <w:rFonts w:ascii="Arial" w:hAnsi="Arial" w:cs="Arial"/>
          <w:sz w:val="22"/>
          <w:szCs w:val="22"/>
        </w:rPr>
        <w:t>The</w:t>
      </w:r>
      <w:r w:rsidR="0040784B" w:rsidRPr="000F55E8">
        <w:rPr>
          <w:rFonts w:ascii="Arial" w:hAnsi="Arial" w:cs="Arial"/>
          <w:sz w:val="22"/>
          <w:szCs w:val="22"/>
        </w:rPr>
        <w:t xml:space="preserve"> review </w:t>
      </w:r>
      <w:r w:rsidR="00C103B0" w:rsidRPr="000F55E8">
        <w:rPr>
          <w:rFonts w:ascii="Arial" w:hAnsi="Arial" w:cs="Arial"/>
          <w:sz w:val="22"/>
          <w:szCs w:val="22"/>
        </w:rPr>
        <w:t xml:space="preserve">however </w:t>
      </w:r>
      <w:r w:rsidR="0040784B" w:rsidRPr="000F55E8">
        <w:rPr>
          <w:rFonts w:ascii="Arial" w:hAnsi="Arial" w:cs="Arial"/>
          <w:sz w:val="22"/>
          <w:szCs w:val="22"/>
        </w:rPr>
        <w:t>did identify</w:t>
      </w:r>
      <w:r w:rsidR="005B716F" w:rsidRPr="000F55E8">
        <w:rPr>
          <w:rFonts w:ascii="Arial" w:hAnsi="Arial" w:cs="Arial"/>
          <w:sz w:val="22"/>
          <w:szCs w:val="22"/>
        </w:rPr>
        <w:t xml:space="preserve"> several issues that were</w:t>
      </w:r>
      <w:r w:rsidR="00EE28D8" w:rsidRPr="000F55E8">
        <w:rPr>
          <w:rFonts w:ascii="Arial" w:hAnsi="Arial" w:cs="Arial"/>
          <w:sz w:val="22"/>
          <w:szCs w:val="22"/>
        </w:rPr>
        <w:t xml:space="preserve"> inhibiting</w:t>
      </w:r>
      <w:r w:rsidR="005B716F" w:rsidRPr="000F55E8">
        <w:rPr>
          <w:rFonts w:ascii="Arial" w:hAnsi="Arial" w:cs="Arial"/>
          <w:sz w:val="22"/>
          <w:szCs w:val="22"/>
        </w:rPr>
        <w:t xml:space="preserve"> the practical application of the </w:t>
      </w:r>
      <w:r w:rsidR="009B2426">
        <w:rPr>
          <w:rFonts w:ascii="Arial" w:hAnsi="Arial" w:cs="Arial"/>
          <w:sz w:val="22"/>
          <w:szCs w:val="22"/>
        </w:rPr>
        <w:t xml:space="preserve">CPOPO </w:t>
      </w:r>
      <w:r w:rsidR="005B716F" w:rsidRPr="000F55E8">
        <w:rPr>
          <w:rFonts w:ascii="Arial" w:hAnsi="Arial" w:cs="Arial"/>
          <w:sz w:val="22"/>
          <w:szCs w:val="22"/>
        </w:rPr>
        <w:t>Act and</w:t>
      </w:r>
      <w:r w:rsidR="005A334E">
        <w:rPr>
          <w:rFonts w:ascii="Arial" w:hAnsi="Arial" w:cs="Arial"/>
          <w:sz w:val="22"/>
          <w:szCs w:val="22"/>
        </w:rPr>
        <w:t xml:space="preserve"> made 17 </w:t>
      </w:r>
      <w:r w:rsidR="00A92E01" w:rsidRPr="000F55E8">
        <w:rPr>
          <w:rFonts w:ascii="Arial" w:hAnsi="Arial" w:cs="Arial"/>
          <w:sz w:val="22"/>
          <w:szCs w:val="22"/>
        </w:rPr>
        <w:t>recommendatio</w:t>
      </w:r>
      <w:r w:rsidR="009B2426">
        <w:rPr>
          <w:rFonts w:ascii="Arial" w:hAnsi="Arial" w:cs="Arial"/>
          <w:sz w:val="22"/>
          <w:szCs w:val="22"/>
        </w:rPr>
        <w:t>ns to address</w:t>
      </w:r>
      <w:r w:rsidR="00091900" w:rsidRPr="000F55E8">
        <w:rPr>
          <w:rFonts w:ascii="Arial" w:hAnsi="Arial" w:cs="Arial"/>
          <w:sz w:val="22"/>
          <w:szCs w:val="22"/>
        </w:rPr>
        <w:t xml:space="preserve"> these </w:t>
      </w:r>
      <w:r w:rsidR="0045312E">
        <w:rPr>
          <w:rFonts w:ascii="Arial" w:hAnsi="Arial" w:cs="Arial"/>
          <w:sz w:val="22"/>
          <w:szCs w:val="22"/>
        </w:rPr>
        <w:t>issues, including changes to legislation and the internal policy of the Queensland Police Service.</w:t>
      </w:r>
    </w:p>
    <w:p w:rsidR="00BD6C92" w:rsidRDefault="00F81A9F" w:rsidP="00BD6C92">
      <w:pPr>
        <w:keepLines/>
        <w:numPr>
          <w:ilvl w:val="0"/>
          <w:numId w:val="4"/>
        </w:numPr>
        <w:spacing w:before="240"/>
        <w:ind w:left="284" w:hanging="284"/>
        <w:jc w:val="both"/>
        <w:rPr>
          <w:rFonts w:ascii="Arial" w:hAnsi="Arial" w:cs="Arial"/>
          <w:sz w:val="22"/>
          <w:szCs w:val="22"/>
        </w:rPr>
      </w:pPr>
      <w:r>
        <w:rPr>
          <w:rFonts w:ascii="Arial" w:hAnsi="Arial" w:cs="Arial"/>
          <w:sz w:val="22"/>
          <w:szCs w:val="22"/>
        </w:rPr>
        <w:t>The G</w:t>
      </w:r>
      <w:r w:rsidR="00BD6C92">
        <w:rPr>
          <w:rFonts w:ascii="Arial" w:hAnsi="Arial" w:cs="Arial"/>
          <w:sz w:val="22"/>
          <w:szCs w:val="22"/>
        </w:rPr>
        <w:t>overnment supports all of the recommendations made by the CCC, either</w:t>
      </w:r>
      <w:r w:rsidR="00580C1B">
        <w:rPr>
          <w:rFonts w:ascii="Arial" w:hAnsi="Arial" w:cs="Arial"/>
          <w:sz w:val="22"/>
          <w:szCs w:val="22"/>
        </w:rPr>
        <w:t xml:space="preserve"> in full or in part/principle. </w:t>
      </w:r>
      <w:r w:rsidR="00BD6C92">
        <w:rPr>
          <w:rFonts w:ascii="Arial" w:hAnsi="Arial" w:cs="Arial"/>
          <w:sz w:val="22"/>
          <w:szCs w:val="22"/>
        </w:rPr>
        <w:t>Those recommendations which have been supported in</w:t>
      </w:r>
      <w:r w:rsidR="0045312E">
        <w:rPr>
          <w:rFonts w:ascii="Arial" w:hAnsi="Arial" w:cs="Arial"/>
          <w:sz w:val="22"/>
          <w:szCs w:val="22"/>
        </w:rPr>
        <w:t xml:space="preserve"> part or in </w:t>
      </w:r>
      <w:r w:rsidR="00BD6C92">
        <w:rPr>
          <w:rFonts w:ascii="Arial" w:hAnsi="Arial" w:cs="Arial"/>
          <w:sz w:val="22"/>
          <w:szCs w:val="22"/>
        </w:rPr>
        <w:t xml:space="preserve">principle </w:t>
      </w:r>
      <w:r w:rsidR="00BD6C92" w:rsidRPr="00BD6C92">
        <w:rPr>
          <w:rFonts w:ascii="Arial" w:hAnsi="Arial" w:cs="Arial"/>
          <w:sz w:val="22"/>
          <w:szCs w:val="22"/>
        </w:rPr>
        <w:t>either require further consideration to ensure the implementation of these recommendations is viable and sustainable or have been achieved in an alternative manner</w:t>
      </w:r>
      <w:r w:rsidR="00BD6C92">
        <w:rPr>
          <w:rFonts w:ascii="Arial" w:hAnsi="Arial" w:cs="Arial"/>
          <w:sz w:val="22"/>
          <w:szCs w:val="22"/>
        </w:rPr>
        <w:t>.</w:t>
      </w:r>
    </w:p>
    <w:p w:rsidR="000F55E8" w:rsidRDefault="000F55E8" w:rsidP="000F55E8">
      <w:pPr>
        <w:keepLines/>
        <w:numPr>
          <w:ilvl w:val="0"/>
          <w:numId w:val="4"/>
        </w:numPr>
        <w:spacing w:before="240"/>
        <w:ind w:left="284" w:hanging="284"/>
        <w:jc w:val="both"/>
        <w:rPr>
          <w:rFonts w:ascii="Arial" w:hAnsi="Arial" w:cs="Arial"/>
          <w:sz w:val="22"/>
          <w:szCs w:val="22"/>
        </w:rPr>
      </w:pPr>
      <w:r>
        <w:rPr>
          <w:rFonts w:ascii="Arial" w:hAnsi="Arial" w:cs="Arial"/>
          <w:sz w:val="22"/>
          <w:szCs w:val="22"/>
        </w:rPr>
        <w:t>The recommendations</w:t>
      </w:r>
      <w:r w:rsidR="00BD6C92">
        <w:rPr>
          <w:rFonts w:ascii="Arial" w:hAnsi="Arial" w:cs="Arial"/>
          <w:sz w:val="22"/>
          <w:szCs w:val="22"/>
        </w:rPr>
        <w:t xml:space="preserve"> made </w:t>
      </w:r>
      <w:r w:rsidR="00F81A9F">
        <w:rPr>
          <w:rFonts w:ascii="Arial" w:hAnsi="Arial" w:cs="Arial"/>
          <w:sz w:val="22"/>
          <w:szCs w:val="22"/>
        </w:rPr>
        <w:t>in the report</w:t>
      </w:r>
      <w:r>
        <w:rPr>
          <w:rFonts w:ascii="Arial" w:hAnsi="Arial" w:cs="Arial"/>
          <w:sz w:val="22"/>
          <w:szCs w:val="22"/>
        </w:rPr>
        <w:t xml:space="preserve"> will help build a more unified and effective legislative, policy and practice framework for child protection in Queensland, enable police to make better use of the relevant legislation and amend legal provisions that may be disadvantaging vulnerable witnesses and offenders.</w:t>
      </w:r>
    </w:p>
    <w:p w:rsidR="00F81A9F" w:rsidRDefault="00F81A9F" w:rsidP="00F81A9F">
      <w:pPr>
        <w:keepLines/>
        <w:numPr>
          <w:ilvl w:val="0"/>
          <w:numId w:val="4"/>
        </w:numPr>
        <w:spacing w:before="240"/>
        <w:ind w:left="284" w:hanging="284"/>
        <w:jc w:val="both"/>
        <w:rPr>
          <w:rFonts w:ascii="Arial" w:hAnsi="Arial" w:cs="Arial"/>
          <w:sz w:val="22"/>
          <w:szCs w:val="22"/>
        </w:rPr>
      </w:pPr>
      <w:r w:rsidRPr="008B11F8">
        <w:rPr>
          <w:rFonts w:ascii="Arial" w:hAnsi="Arial" w:cs="Arial"/>
          <w:sz w:val="22"/>
          <w:szCs w:val="22"/>
          <w:u w:val="single"/>
        </w:rPr>
        <w:t>Cabinet approved</w:t>
      </w:r>
      <w:r w:rsidRPr="000646C0">
        <w:rPr>
          <w:rFonts w:ascii="Arial" w:hAnsi="Arial" w:cs="Arial"/>
          <w:sz w:val="22"/>
          <w:szCs w:val="22"/>
        </w:rPr>
        <w:t xml:space="preserve"> the </w:t>
      </w:r>
      <w:r>
        <w:rPr>
          <w:rFonts w:ascii="Arial" w:hAnsi="Arial" w:cs="Arial"/>
          <w:sz w:val="22"/>
          <w:szCs w:val="22"/>
        </w:rPr>
        <w:t xml:space="preserve">Government response to the </w:t>
      </w:r>
      <w:r w:rsidRPr="00F81A9F">
        <w:rPr>
          <w:rFonts w:ascii="Arial" w:hAnsi="Arial" w:cs="Arial"/>
          <w:sz w:val="22"/>
          <w:szCs w:val="22"/>
        </w:rPr>
        <w:t xml:space="preserve">‘Review of the operation of the </w:t>
      </w:r>
      <w:r w:rsidRPr="00F81A9F">
        <w:rPr>
          <w:rFonts w:ascii="Arial" w:hAnsi="Arial" w:cs="Arial"/>
          <w:i/>
          <w:sz w:val="22"/>
          <w:szCs w:val="22"/>
        </w:rPr>
        <w:t>Child Protection (Offender Prohibition Order) Act 2008’</w:t>
      </w:r>
      <w:r w:rsidRPr="00F81A9F">
        <w:rPr>
          <w:rFonts w:ascii="Arial" w:hAnsi="Arial" w:cs="Arial"/>
          <w:sz w:val="22"/>
          <w:szCs w:val="22"/>
        </w:rPr>
        <w:t>.</w:t>
      </w:r>
    </w:p>
    <w:p w:rsidR="00F81A9F" w:rsidRPr="008D78F9" w:rsidRDefault="00F81A9F" w:rsidP="005A334E">
      <w:pPr>
        <w:numPr>
          <w:ilvl w:val="0"/>
          <w:numId w:val="4"/>
        </w:numPr>
        <w:spacing w:before="360"/>
        <w:ind w:left="284" w:hanging="284"/>
        <w:rPr>
          <w:rFonts w:ascii="Arial" w:hAnsi="Arial" w:cs="Arial"/>
          <w:sz w:val="22"/>
          <w:szCs w:val="22"/>
          <w:u w:val="single"/>
        </w:rPr>
      </w:pPr>
      <w:r w:rsidRPr="008D78F9">
        <w:rPr>
          <w:rFonts w:ascii="Arial" w:hAnsi="Arial" w:cs="Arial"/>
          <w:i/>
          <w:sz w:val="22"/>
          <w:szCs w:val="22"/>
          <w:u w:val="single"/>
        </w:rPr>
        <w:t>Attachments</w:t>
      </w:r>
    </w:p>
    <w:p w:rsidR="005A334E" w:rsidRPr="005D23AE" w:rsidRDefault="00940A2B" w:rsidP="005A334E">
      <w:pPr>
        <w:numPr>
          <w:ilvl w:val="0"/>
          <w:numId w:val="8"/>
        </w:numPr>
        <w:spacing w:before="120"/>
        <w:ind w:left="644"/>
        <w:rPr>
          <w:rFonts w:ascii="Arial" w:hAnsi="Arial" w:cs="Arial"/>
          <w:sz w:val="22"/>
          <w:szCs w:val="22"/>
        </w:rPr>
      </w:pPr>
      <w:hyperlink r:id="rId7" w:history="1">
        <w:r w:rsidR="005A334E" w:rsidRPr="006E4672">
          <w:rPr>
            <w:rStyle w:val="Hyperlink"/>
            <w:rFonts w:ascii="Arial" w:hAnsi="Arial" w:cs="Arial"/>
            <w:sz w:val="22"/>
            <w:szCs w:val="22"/>
          </w:rPr>
          <w:t xml:space="preserve">Review of the operation of the </w:t>
        </w:r>
        <w:r w:rsidR="005A334E" w:rsidRPr="006E4672">
          <w:rPr>
            <w:rStyle w:val="Hyperlink"/>
            <w:rFonts w:ascii="Arial" w:hAnsi="Arial" w:cs="Arial"/>
            <w:i/>
            <w:sz w:val="22"/>
            <w:szCs w:val="22"/>
          </w:rPr>
          <w:t>Child Protection (Offender Prohibition Order) Act 2008</w:t>
        </w:r>
      </w:hyperlink>
    </w:p>
    <w:p w:rsidR="005A334E" w:rsidRPr="005A334E" w:rsidRDefault="00940A2B" w:rsidP="00D9024C">
      <w:pPr>
        <w:numPr>
          <w:ilvl w:val="0"/>
          <w:numId w:val="8"/>
        </w:numPr>
        <w:spacing w:before="120"/>
        <w:ind w:left="644"/>
        <w:rPr>
          <w:rFonts w:ascii="Arial" w:hAnsi="Arial" w:cs="Arial"/>
          <w:sz w:val="22"/>
          <w:szCs w:val="22"/>
        </w:rPr>
      </w:pPr>
      <w:hyperlink r:id="rId8" w:history="1">
        <w:r w:rsidR="00F81A9F" w:rsidRPr="006E4672">
          <w:rPr>
            <w:rStyle w:val="Hyperlink"/>
            <w:rFonts w:ascii="Arial" w:hAnsi="Arial" w:cs="Arial"/>
            <w:sz w:val="22"/>
            <w:szCs w:val="22"/>
          </w:rPr>
          <w:t xml:space="preserve">Government response to the ‘Review of the operation of the </w:t>
        </w:r>
        <w:r w:rsidR="00F81A9F" w:rsidRPr="006E4672">
          <w:rPr>
            <w:rStyle w:val="Hyperlink"/>
            <w:rFonts w:ascii="Arial" w:hAnsi="Arial" w:cs="Arial"/>
            <w:i/>
            <w:sz w:val="22"/>
            <w:szCs w:val="22"/>
          </w:rPr>
          <w:t>Child Protection (Offender Prohibition Order) Act 2008’</w:t>
        </w:r>
      </w:hyperlink>
    </w:p>
    <w:sectPr w:rsidR="005A334E" w:rsidRPr="005A334E" w:rsidSect="005D23AE">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5CB" w:rsidRDefault="001265CB" w:rsidP="00D6589B">
      <w:r>
        <w:separator/>
      </w:r>
    </w:p>
  </w:endnote>
  <w:endnote w:type="continuationSeparator" w:id="0">
    <w:p w:rsidR="001265CB" w:rsidRDefault="001265C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5CB" w:rsidRDefault="001265CB" w:rsidP="00D6589B">
      <w:r>
        <w:separator/>
      </w:r>
    </w:p>
  </w:footnote>
  <w:footnote w:type="continuationSeparator" w:id="0">
    <w:p w:rsidR="001265CB" w:rsidRDefault="001265C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BC" w:rsidRPr="00D75134" w:rsidRDefault="00476EB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476EBC" w:rsidRPr="00D75134" w:rsidRDefault="00476EB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476EBC" w:rsidRPr="001E209B" w:rsidRDefault="00476EB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5250DA">
      <w:rPr>
        <w:rFonts w:ascii="Arial" w:hAnsi="Arial" w:cs="Arial"/>
        <w:b/>
        <w:sz w:val="22"/>
        <w:szCs w:val="22"/>
      </w:rPr>
      <w:t xml:space="preserve">December </w:t>
    </w:r>
    <w:r>
      <w:rPr>
        <w:rFonts w:ascii="Arial" w:hAnsi="Arial" w:cs="Arial"/>
        <w:b/>
        <w:sz w:val="22"/>
        <w:szCs w:val="22"/>
      </w:rPr>
      <w:t>201</w:t>
    </w:r>
    <w:r w:rsidR="009316A9">
      <w:rPr>
        <w:rFonts w:ascii="Arial" w:hAnsi="Arial" w:cs="Arial"/>
        <w:b/>
        <w:sz w:val="22"/>
        <w:szCs w:val="22"/>
      </w:rPr>
      <w:t>5</w:t>
    </w:r>
  </w:p>
  <w:p w:rsidR="00476EBC" w:rsidRDefault="006B60DC" w:rsidP="00D6589B">
    <w:pPr>
      <w:pStyle w:val="Header"/>
      <w:spacing w:before="120"/>
      <w:rPr>
        <w:rFonts w:ascii="Arial" w:hAnsi="Arial" w:cs="Arial"/>
        <w:b/>
        <w:sz w:val="22"/>
        <w:szCs w:val="22"/>
        <w:u w:val="single"/>
      </w:rPr>
    </w:pPr>
    <w:r>
      <w:rPr>
        <w:rFonts w:ascii="Arial" w:hAnsi="Arial" w:cs="Arial"/>
        <w:b/>
        <w:sz w:val="22"/>
        <w:szCs w:val="22"/>
        <w:u w:val="single"/>
      </w:rPr>
      <w:t xml:space="preserve">Government Response to the </w:t>
    </w:r>
    <w:r w:rsidR="005250DA">
      <w:rPr>
        <w:rFonts w:ascii="Arial" w:hAnsi="Arial" w:cs="Arial"/>
        <w:b/>
        <w:sz w:val="22"/>
        <w:szCs w:val="22"/>
        <w:u w:val="single"/>
      </w:rPr>
      <w:t xml:space="preserve">Review of the operation of the </w:t>
    </w:r>
    <w:r w:rsidR="005250DA" w:rsidRPr="005250DA">
      <w:rPr>
        <w:rFonts w:ascii="Arial" w:hAnsi="Arial" w:cs="Arial"/>
        <w:b/>
        <w:i/>
        <w:sz w:val="22"/>
        <w:szCs w:val="22"/>
        <w:u w:val="single"/>
      </w:rPr>
      <w:t>Child Protection (Offender Prohibition Order) Act 2008</w:t>
    </w:r>
  </w:p>
  <w:p w:rsidR="00476EBC" w:rsidRDefault="00476EBC" w:rsidP="00B02B80">
    <w:pPr>
      <w:pStyle w:val="Header"/>
      <w:spacing w:before="120"/>
      <w:rPr>
        <w:rFonts w:ascii="Arial" w:hAnsi="Arial" w:cs="Arial"/>
        <w:b/>
        <w:sz w:val="22"/>
        <w:szCs w:val="22"/>
        <w:u w:val="single"/>
      </w:rPr>
    </w:pPr>
    <w:r>
      <w:rPr>
        <w:rFonts w:ascii="Arial" w:hAnsi="Arial" w:cs="Arial"/>
        <w:b/>
        <w:sz w:val="22"/>
        <w:szCs w:val="22"/>
        <w:u w:val="single"/>
      </w:rPr>
      <w:t>Minister for Police, Fire and Emergency Services</w:t>
    </w:r>
    <w:r w:rsidR="009316A9">
      <w:rPr>
        <w:rFonts w:ascii="Arial" w:hAnsi="Arial" w:cs="Arial"/>
        <w:b/>
        <w:sz w:val="22"/>
        <w:szCs w:val="22"/>
        <w:u w:val="single"/>
      </w:rPr>
      <w:t xml:space="preserve"> and Minister for Corrective Services</w:t>
    </w:r>
  </w:p>
  <w:p w:rsidR="00AA2DE5" w:rsidRDefault="00AA2DE5" w:rsidP="00AA2DE5">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D92"/>
    <w:multiLevelType w:val="hybridMultilevel"/>
    <w:tmpl w:val="40C4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FD470B"/>
    <w:multiLevelType w:val="hybridMultilevel"/>
    <w:tmpl w:val="56A45EA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E2E4EDC"/>
    <w:multiLevelType w:val="hybridMultilevel"/>
    <w:tmpl w:val="133C37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34AA16BD"/>
    <w:multiLevelType w:val="hybridMultilevel"/>
    <w:tmpl w:val="93C0B9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C1A23C3"/>
    <w:multiLevelType w:val="hybridMultilevel"/>
    <w:tmpl w:val="2AEE3422"/>
    <w:lvl w:ilvl="0" w:tplc="AFB0A28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426F98"/>
    <w:multiLevelType w:val="hybridMultilevel"/>
    <w:tmpl w:val="EFF087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8E65AA3"/>
    <w:multiLevelType w:val="hybridMultilevel"/>
    <w:tmpl w:val="6A30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5"/>
  </w:num>
  <w:num w:numId="4">
    <w:abstractNumId w:val="4"/>
  </w:num>
  <w:num w:numId="5">
    <w:abstractNumId w:val="7"/>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D8"/>
    <w:rsid w:val="000430DD"/>
    <w:rsid w:val="000646C0"/>
    <w:rsid w:val="00080F8F"/>
    <w:rsid w:val="00091900"/>
    <w:rsid w:val="000B06B4"/>
    <w:rsid w:val="000C4AC4"/>
    <w:rsid w:val="000F55E8"/>
    <w:rsid w:val="00104D0D"/>
    <w:rsid w:val="0011579C"/>
    <w:rsid w:val="001265CB"/>
    <w:rsid w:val="0013598C"/>
    <w:rsid w:val="00140936"/>
    <w:rsid w:val="00143B28"/>
    <w:rsid w:val="00155273"/>
    <w:rsid w:val="00164BF7"/>
    <w:rsid w:val="001754AD"/>
    <w:rsid w:val="001755B0"/>
    <w:rsid w:val="0019624B"/>
    <w:rsid w:val="001C38F8"/>
    <w:rsid w:val="001D1452"/>
    <w:rsid w:val="001D498D"/>
    <w:rsid w:val="001E209B"/>
    <w:rsid w:val="001E2F30"/>
    <w:rsid w:val="001F1AB8"/>
    <w:rsid w:val="001F5536"/>
    <w:rsid w:val="0021344B"/>
    <w:rsid w:val="00250431"/>
    <w:rsid w:val="00261EED"/>
    <w:rsid w:val="00280ECE"/>
    <w:rsid w:val="002931DA"/>
    <w:rsid w:val="00297650"/>
    <w:rsid w:val="002A2DE2"/>
    <w:rsid w:val="00320830"/>
    <w:rsid w:val="00345595"/>
    <w:rsid w:val="00355B6B"/>
    <w:rsid w:val="00373E07"/>
    <w:rsid w:val="003904B6"/>
    <w:rsid w:val="003A5693"/>
    <w:rsid w:val="003B2133"/>
    <w:rsid w:val="003B5871"/>
    <w:rsid w:val="003F3140"/>
    <w:rsid w:val="0040784B"/>
    <w:rsid w:val="0045312E"/>
    <w:rsid w:val="00473711"/>
    <w:rsid w:val="00476EBC"/>
    <w:rsid w:val="004A65C8"/>
    <w:rsid w:val="004E0569"/>
    <w:rsid w:val="004E3AE1"/>
    <w:rsid w:val="00501C66"/>
    <w:rsid w:val="00520461"/>
    <w:rsid w:val="005250DA"/>
    <w:rsid w:val="00534635"/>
    <w:rsid w:val="00543986"/>
    <w:rsid w:val="00557299"/>
    <w:rsid w:val="0057715E"/>
    <w:rsid w:val="00580C1B"/>
    <w:rsid w:val="00583B08"/>
    <w:rsid w:val="005A334E"/>
    <w:rsid w:val="005B691E"/>
    <w:rsid w:val="005B716F"/>
    <w:rsid w:val="005D23AE"/>
    <w:rsid w:val="00617BAA"/>
    <w:rsid w:val="006251BC"/>
    <w:rsid w:val="00626C15"/>
    <w:rsid w:val="0065682B"/>
    <w:rsid w:val="006B60DC"/>
    <w:rsid w:val="006C7C9A"/>
    <w:rsid w:val="006E4672"/>
    <w:rsid w:val="00706495"/>
    <w:rsid w:val="0070770B"/>
    <w:rsid w:val="0072661A"/>
    <w:rsid w:val="00732E22"/>
    <w:rsid w:val="007768C9"/>
    <w:rsid w:val="007827ED"/>
    <w:rsid w:val="00796BE9"/>
    <w:rsid w:val="007E7B53"/>
    <w:rsid w:val="00801650"/>
    <w:rsid w:val="00841139"/>
    <w:rsid w:val="00846AC8"/>
    <w:rsid w:val="008861DE"/>
    <w:rsid w:val="008A4523"/>
    <w:rsid w:val="008B11F8"/>
    <w:rsid w:val="008C41D7"/>
    <w:rsid w:val="008D78F9"/>
    <w:rsid w:val="008F44CD"/>
    <w:rsid w:val="00907815"/>
    <w:rsid w:val="00911E53"/>
    <w:rsid w:val="009316A9"/>
    <w:rsid w:val="00940A2B"/>
    <w:rsid w:val="0096188F"/>
    <w:rsid w:val="00975F18"/>
    <w:rsid w:val="00992D38"/>
    <w:rsid w:val="009960DB"/>
    <w:rsid w:val="009A0D56"/>
    <w:rsid w:val="009B2426"/>
    <w:rsid w:val="00A03898"/>
    <w:rsid w:val="00A05334"/>
    <w:rsid w:val="00A06008"/>
    <w:rsid w:val="00A2105B"/>
    <w:rsid w:val="00A527A5"/>
    <w:rsid w:val="00A52D49"/>
    <w:rsid w:val="00A90BA8"/>
    <w:rsid w:val="00A92E01"/>
    <w:rsid w:val="00AA2DE5"/>
    <w:rsid w:val="00AF474B"/>
    <w:rsid w:val="00B02B80"/>
    <w:rsid w:val="00B112F9"/>
    <w:rsid w:val="00B65C8D"/>
    <w:rsid w:val="00B73701"/>
    <w:rsid w:val="00B8701E"/>
    <w:rsid w:val="00BA22AA"/>
    <w:rsid w:val="00BD667E"/>
    <w:rsid w:val="00BD6C92"/>
    <w:rsid w:val="00BF2BFD"/>
    <w:rsid w:val="00BF5659"/>
    <w:rsid w:val="00BF7562"/>
    <w:rsid w:val="00C01312"/>
    <w:rsid w:val="00C07656"/>
    <w:rsid w:val="00C103B0"/>
    <w:rsid w:val="00C27C0E"/>
    <w:rsid w:val="00C52471"/>
    <w:rsid w:val="00C74B3E"/>
    <w:rsid w:val="00CE6FBA"/>
    <w:rsid w:val="00CF0D8A"/>
    <w:rsid w:val="00D20339"/>
    <w:rsid w:val="00D25438"/>
    <w:rsid w:val="00D2781A"/>
    <w:rsid w:val="00D372E2"/>
    <w:rsid w:val="00D6589B"/>
    <w:rsid w:val="00D75134"/>
    <w:rsid w:val="00D9013C"/>
    <w:rsid w:val="00D9024C"/>
    <w:rsid w:val="00DB2716"/>
    <w:rsid w:val="00DB6FE7"/>
    <w:rsid w:val="00DB7EBF"/>
    <w:rsid w:val="00DC7AA2"/>
    <w:rsid w:val="00DD7590"/>
    <w:rsid w:val="00DE61EC"/>
    <w:rsid w:val="00DF0725"/>
    <w:rsid w:val="00E0393E"/>
    <w:rsid w:val="00E1562C"/>
    <w:rsid w:val="00E317F2"/>
    <w:rsid w:val="00E6325B"/>
    <w:rsid w:val="00E74E79"/>
    <w:rsid w:val="00E9034A"/>
    <w:rsid w:val="00E973E5"/>
    <w:rsid w:val="00EB57D8"/>
    <w:rsid w:val="00ED1225"/>
    <w:rsid w:val="00EE0654"/>
    <w:rsid w:val="00EE28D8"/>
    <w:rsid w:val="00F10DF9"/>
    <w:rsid w:val="00F32948"/>
    <w:rsid w:val="00F81A9F"/>
    <w:rsid w:val="00FB5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104D0D"/>
    <w:pPr>
      <w:ind w:left="567"/>
    </w:pPr>
  </w:style>
  <w:style w:type="character" w:styleId="Hyperlink">
    <w:name w:val="Hyperlink"/>
    <w:rsid w:val="006E46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1775</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CharactersWithSpaces>
  <SharedDoc>false</SharedDoc>
  <HyperlinkBase>https://www.cabinet.qld.gov.au/documents/2015/Dec/CPOPOReview/</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3014701</vt:i4>
      </vt:variant>
      <vt:variant>
        <vt:i4>0</vt:i4>
      </vt:variant>
      <vt:variant>
        <vt:i4>0</vt:i4>
      </vt:variant>
      <vt:variant>
        <vt:i4>5</vt:i4>
      </vt:variant>
      <vt:variant>
        <vt:lpwstr>Attachments/Review.PDF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2015-10-29T04:49:00Z</cp:lastPrinted>
  <dcterms:created xsi:type="dcterms:W3CDTF">2017-10-25T01:31:00Z</dcterms:created>
  <dcterms:modified xsi:type="dcterms:W3CDTF">2018-03-06T01:27:00Z</dcterms:modified>
  <cp:category>Crime_and_Corruption_Commission,Child_Safety,Corrective_Services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